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FB0" w:rsidRPr="009377D3" w:rsidRDefault="00BC0FB0" w:rsidP="00BC0FB0">
      <w:pPr>
        <w:pBdr>
          <w:bottom w:val="single" w:sz="4" w:space="0" w:color="auto"/>
        </w:pBdr>
        <w:spacing w:after="0" w:line="360" w:lineRule="auto"/>
        <w:jc w:val="center"/>
        <w:rPr>
          <w:rFonts w:ascii="Trebuchet MS" w:hAnsi="Trebuchet MS"/>
          <w:b/>
          <w:bCs/>
        </w:rPr>
      </w:pPr>
      <w:r w:rsidRPr="009377D3">
        <w:rPr>
          <w:rFonts w:ascii="Trebuchet MS" w:hAnsi="Trebuchet MS"/>
          <w:b/>
          <w:bCs/>
        </w:rPr>
        <w:t>PROGRAM SZKOLENIA</w:t>
      </w:r>
    </w:p>
    <w:p w:rsidR="00BC0FB0" w:rsidRPr="009377D3" w:rsidRDefault="00BC0FB0" w:rsidP="00BC0FB0">
      <w:pPr>
        <w:spacing w:line="360" w:lineRule="auto"/>
        <w:jc w:val="both"/>
        <w:rPr>
          <w:rFonts w:ascii="Trebuchet MS" w:hAnsi="Trebuchet MS" w:cs="Calibri"/>
          <w:bCs/>
          <w:color w:val="000000"/>
        </w:rPr>
      </w:pP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Praca zdalna.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Praca zdalna w miejsce telepracy.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Pojęcie pracy zdalnej i wyłączenia pewnych prac spod możliwości wykonywania ich zdalnie.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Uzgodnienie dotyczące pracy zdalnej.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Wyjątkowa możliwość polecenia pracy zdalnej przez pracodawcę.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Zasadniczy obowiązek uwzględnienia wniosku o pracę zdalną złożonego przez osobę uprzywilejowaną (m.in. Opiekującą się dzieckiem do lat 4, rodziców osób niepełnosprawnych) oraz przesłanki odmowy uwzględnienia realizacji wniosku.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Porozumienie dotyczące pracy zdalnej zawarte z organizacją związkową lub przedstawicielami pracowników, regulamin telepracy lub indywidualne porozumienie z pracownikiem.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Obowiązkowa treść porozumienia lub regulaminu.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Obowiązki pracodawcy związane z pracą zdalną (m. In. Zapewnienie narzędzi i materiałów).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Wyłączenie spod przychodów pracownika świadczeń związanych z pokrywaniem kosztów pracy zdalnej.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Kontrola pracy zdalnej.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Zmiana formy, w jakiej składane są przez pracownika wnioski, dla których kodeks pracy przewiduje formę pisemną.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Praca zdalna okazjonalna – uproszczone zasady.</w:t>
      </w:r>
    </w:p>
    <w:p w:rsidR="00BC0FB0" w:rsidRPr="009377D3" w:rsidRDefault="00BC0FB0" w:rsidP="00BC0FB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lastRenderedPageBreak/>
        <w:t>Organizacja czasu pracy przy pracy zdalnej – potwierdzenie godzin pracy, dobór rozkładu i systemu czasu pracy, kontrola przestrzegania czasu pracy, zlecanie pracy nadliczbowej, zakres decyzji pracownika dotyczących czasu pracy.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Alkohol i narkotyki.</w:t>
      </w:r>
    </w:p>
    <w:p w:rsidR="00BC0FB0" w:rsidRPr="009377D3" w:rsidRDefault="00BC0FB0" w:rsidP="00BC0FB0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Kontrola prewencyjna – kiedy dopuszczalna?</w:t>
      </w:r>
    </w:p>
    <w:p w:rsidR="00BC0FB0" w:rsidRPr="009377D3" w:rsidRDefault="00BC0FB0" w:rsidP="00BC0FB0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Kontrola pracowników i zleceniobiorców.</w:t>
      </w:r>
    </w:p>
    <w:p w:rsidR="00BC0FB0" w:rsidRPr="009377D3" w:rsidRDefault="00BC0FB0" w:rsidP="00BC0FB0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Przetwarzanie danych o badaniu i jego wynikach, okres i miejsce przechowywania danych.</w:t>
      </w:r>
    </w:p>
    <w:p w:rsidR="00BC0FB0" w:rsidRPr="009377D3" w:rsidRDefault="00BC0FB0" w:rsidP="00BC0FB0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Zmiana przepisów wewnętrznych.</w:t>
      </w:r>
    </w:p>
    <w:p w:rsidR="00BC0FB0" w:rsidRPr="009377D3" w:rsidRDefault="00BC0FB0" w:rsidP="00BC0FB0">
      <w:pPr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Niedopuszczenie do pracy.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Zmiany w umowach o pracę.</w:t>
      </w:r>
    </w:p>
    <w:p w:rsidR="00BC0FB0" w:rsidRPr="009377D3" w:rsidRDefault="00BC0FB0" w:rsidP="00BC0FB0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Rewolucyjne zmiany w umowach na okres próbny.</w:t>
      </w:r>
    </w:p>
    <w:p w:rsidR="00BC0FB0" w:rsidRPr="009377D3" w:rsidRDefault="00BC0FB0" w:rsidP="00BC0FB0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Nowy zakres treści umów o pracę.</w:t>
      </w:r>
    </w:p>
    <w:p w:rsidR="00BC0FB0" w:rsidRPr="009377D3" w:rsidRDefault="00BC0FB0" w:rsidP="00BC0FB0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Obowiązek uzasadnienia rozwiązania umowy na czas określony i konsultacji związkowej.</w:t>
      </w:r>
    </w:p>
    <w:p w:rsidR="00BC0FB0" w:rsidRPr="009377D3" w:rsidRDefault="00BC0FB0" w:rsidP="00BC0FB0">
      <w:pPr>
        <w:numPr>
          <w:ilvl w:val="0"/>
          <w:numId w:val="4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Znacznie rozszerzony zakres treści informacji o warunkach zatrudnienia.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Zmiany w zakresie czasu pracy.</w:t>
      </w:r>
    </w:p>
    <w:p w:rsidR="00BC0FB0" w:rsidRPr="009377D3" w:rsidRDefault="00BC0FB0" w:rsidP="00BC0FB0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Zwiększenie ilości obowiązkowych przerw w pracy.</w:t>
      </w:r>
    </w:p>
    <w:p w:rsidR="00BC0FB0" w:rsidRPr="009377D3" w:rsidRDefault="00BC0FB0" w:rsidP="00BC0FB0">
      <w:pPr>
        <w:numPr>
          <w:ilvl w:val="0"/>
          <w:numId w:val="5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Wliczanie czasu szkoleń do czasu pracy.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Zwolnienie od pracy częściowo odpłatne w pilnych sprawach rodzinnych.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Urlop opiekuńczy, w tym jego wpływ na dodatkowe wynagrodzenie roczne w jednostkach sfery budżetowej.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Zmiany w zakresie urlopów ojcowskich – krótszy okres na wykorzystanie urlopu.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Zmiany w urlopach rodzicielskich.</w:t>
      </w:r>
    </w:p>
    <w:p w:rsidR="00BC0FB0" w:rsidRPr="009377D3" w:rsidRDefault="00BC0FB0" w:rsidP="00BC0FB0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Zmiana długości urlopu.</w:t>
      </w:r>
    </w:p>
    <w:p w:rsidR="00BC0FB0" w:rsidRPr="009377D3" w:rsidRDefault="00BC0FB0" w:rsidP="00BC0FB0">
      <w:pPr>
        <w:numPr>
          <w:ilvl w:val="0"/>
          <w:numId w:val="6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Nowe zasady wykorzystywania urlopów.</w:t>
      </w:r>
    </w:p>
    <w:p w:rsidR="00BC0FB0" w:rsidRPr="009377D3" w:rsidRDefault="00BC0FB0" w:rsidP="00BC0FB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 w:cs="Calibri"/>
          <w:b/>
          <w:color w:val="000000"/>
        </w:rPr>
      </w:pPr>
      <w:r w:rsidRPr="009377D3">
        <w:rPr>
          <w:rFonts w:ascii="Trebuchet MS" w:hAnsi="Trebuchet MS" w:cs="Calibri"/>
          <w:b/>
          <w:color w:val="000000"/>
        </w:rPr>
        <w:t>Elastyczna organizacja pracy.</w:t>
      </w:r>
    </w:p>
    <w:p w:rsidR="00BC0FB0" w:rsidRPr="009377D3" w:rsidRDefault="00BC0FB0" w:rsidP="00BC0FB0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Uprawnieni do wnioskowania.</w:t>
      </w:r>
    </w:p>
    <w:p w:rsidR="00BC0FB0" w:rsidRPr="009377D3" w:rsidRDefault="00BC0FB0" w:rsidP="00BC0FB0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Zakres wnioskowanych zmian.</w:t>
      </w:r>
    </w:p>
    <w:p w:rsidR="00BC0FB0" w:rsidRPr="009377D3" w:rsidRDefault="00BC0FB0" w:rsidP="00BC0FB0">
      <w:pPr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Calibri"/>
          <w:bCs/>
          <w:color w:val="000000"/>
        </w:rPr>
      </w:pPr>
      <w:r w:rsidRPr="009377D3">
        <w:rPr>
          <w:rFonts w:ascii="Trebuchet MS" w:hAnsi="Trebuchet MS" w:cs="Calibri"/>
          <w:bCs/>
          <w:color w:val="000000"/>
        </w:rPr>
        <w:t>Obowiązek terminowej odpowiedzi na wniosek.</w:t>
      </w:r>
    </w:p>
    <w:p w:rsidR="00BC0FB0" w:rsidRPr="009377D3" w:rsidRDefault="00BC0FB0" w:rsidP="00BC0FB0">
      <w:pPr>
        <w:pBdr>
          <w:bottom w:val="single" w:sz="4" w:space="0" w:color="auto"/>
        </w:pBdr>
        <w:spacing w:after="0" w:line="360" w:lineRule="auto"/>
        <w:jc w:val="both"/>
        <w:rPr>
          <w:rFonts w:ascii="Trebuchet MS" w:hAnsi="Trebuchet MS"/>
        </w:rPr>
      </w:pPr>
    </w:p>
    <w:p w:rsidR="00BC0FB0" w:rsidRPr="00BC0FB0" w:rsidRDefault="00BC0FB0" w:rsidP="00BC0FB0"/>
    <w:sectPr w:rsidR="00BC0FB0" w:rsidRPr="00BC0FB0" w:rsidSect="007C6656">
      <w:footerReference w:type="default" r:id="rId5"/>
      <w:headerReference w:type="first" r:id="rId6"/>
      <w:foot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3B1D" w:rsidRPr="00443B1D" w:rsidRDefault="00000000">
    <w:pPr>
      <w:pStyle w:val="Stopka"/>
      <w:jc w:val="right"/>
      <w:rPr>
        <w:rFonts w:ascii="Calibri Light" w:hAnsi="Calibri Light"/>
        <w:sz w:val="28"/>
        <w:szCs w:val="28"/>
      </w:rPr>
    </w:pPr>
    <w:r w:rsidRPr="00443B1D">
      <w:rPr>
        <w:rFonts w:ascii="Calibri Light" w:hAnsi="Calibri Light"/>
        <w:sz w:val="28"/>
        <w:szCs w:val="28"/>
      </w:rPr>
      <w:t xml:space="preserve">str. </w:t>
    </w:r>
    <w:r w:rsidRPr="00443B1D">
      <w:fldChar w:fldCharType="begin"/>
    </w:r>
    <w:r>
      <w:instrText>PAGE    \* MERGEFORMAT</w:instrText>
    </w:r>
    <w:r w:rsidRPr="00443B1D">
      <w:fldChar w:fldCharType="separate"/>
    </w:r>
    <w:r w:rsidRPr="00443B1D">
      <w:rPr>
        <w:rFonts w:ascii="Calibri Light" w:hAnsi="Calibri Light"/>
        <w:sz w:val="28"/>
        <w:szCs w:val="28"/>
      </w:rPr>
      <w:t>2</w:t>
    </w:r>
    <w:r w:rsidRPr="00443B1D">
      <w:rPr>
        <w:rFonts w:ascii="Calibri Light" w:hAnsi="Calibri Light"/>
        <w:sz w:val="28"/>
        <w:szCs w:val="28"/>
      </w:rPr>
      <w:fldChar w:fldCharType="end"/>
    </w:r>
  </w:p>
  <w:p w:rsidR="002F776B" w:rsidRPr="007432BC" w:rsidRDefault="00000000" w:rsidP="00F11F8F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776B" w:rsidRPr="00576C14" w:rsidRDefault="00000000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</w:t>
    </w:r>
    <w:r>
      <w:rPr>
        <w:rFonts w:ascii="Arial" w:hAnsi="Arial" w:cs="Arial"/>
        <w:sz w:val="20"/>
        <w:szCs w:val="20"/>
      </w:rPr>
      <w:t xml:space="preserve">                                 </w:t>
    </w:r>
    <w:r>
      <w:rPr>
        <w:rFonts w:ascii="Arial" w:hAnsi="Arial" w:cs="Arial"/>
        <w:sz w:val="20"/>
        <w:szCs w:val="20"/>
      </w:rPr>
      <w:t xml:space="preserve">                   </w:t>
    </w:r>
    <w:r>
      <w:rPr>
        <w:rFonts w:ascii="Arial" w:hAnsi="Arial" w:cs="Arial"/>
        <w:sz w:val="20"/>
        <w:szCs w:val="20"/>
      </w:rPr>
      <w:t xml:space="preserve">      </w:t>
    </w:r>
    <w:r w:rsidR="00BC0FB0" w:rsidRPr="006B3664">
      <w:rPr>
        <w:noProof/>
      </w:rPr>
      <w:drawing>
        <wp:inline distT="0" distB="0" distL="0" distR="0">
          <wp:extent cx="2638425" cy="723900"/>
          <wp:effectExtent l="0" t="0" r="9525" b="0"/>
          <wp:docPr id="1" name="Obraz 1" descr="Int5a Foerderhinwe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t5a Foerderhinwe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76B" w:rsidRDefault="00000000">
    <w:pPr>
      <w:pStyle w:val="Stopka"/>
      <w:rPr>
        <w:rFonts w:ascii="Arial" w:hAnsi="Arial" w:cs="Arial"/>
        <w:sz w:val="20"/>
        <w:szCs w:val="20"/>
      </w:rPr>
    </w:pPr>
  </w:p>
  <w:p w:rsidR="002F776B" w:rsidRDefault="00000000">
    <w:pPr>
      <w:pStyle w:val="Stopka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C14" w:rsidRDefault="00000000" w:rsidP="007C6656">
    <w:pPr>
      <w:pStyle w:val="Nagwek"/>
      <w:rPr>
        <w:rFonts w:ascii="Times New Roman" w:hAnsi="Times New Roman"/>
        <w:sz w:val="10"/>
        <w:szCs w:val="10"/>
      </w:rPr>
    </w:pPr>
  </w:p>
  <w:p w:rsidR="007C1A15" w:rsidRDefault="00BC0FB0" w:rsidP="007C6656">
    <w:pPr>
      <w:pStyle w:val="Nagwek"/>
    </w:pPr>
    <w:r w:rsidRPr="007C1A15">
      <w:rPr>
        <w:noProof/>
      </w:rPr>
      <w:drawing>
        <wp:inline distT="0" distB="0" distL="0" distR="0">
          <wp:extent cx="5648325" cy="1590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A15" w:rsidRDefault="00000000" w:rsidP="007C6656">
    <w:pPr>
      <w:pStyle w:val="Nagwek"/>
      <w:rPr>
        <w:rFonts w:ascii="Times New Roman" w:hAnsi="Times New Roman"/>
        <w:sz w:val="10"/>
        <w:szCs w:val="10"/>
      </w:rPr>
    </w:pPr>
  </w:p>
  <w:p w:rsidR="002F776B" w:rsidRPr="00603147" w:rsidRDefault="00BC0FB0" w:rsidP="007C6656">
    <w:pPr>
      <w:pStyle w:val="Nagwek"/>
      <w:rPr>
        <w:rFonts w:ascii="Times New Roman" w:hAnsi="Times New Roman"/>
        <w:color w:val="538135"/>
        <w:sz w:val="10"/>
        <w:szCs w:val="10"/>
      </w:rPr>
    </w:pPr>
    <w:r w:rsidRPr="00603147">
      <w:rPr>
        <w:noProof/>
        <w:color w:val="53813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62865</wp:posOffset>
              </wp:positionV>
              <wp:extent cx="6086475" cy="0"/>
              <wp:effectExtent l="13335" t="15240" r="1524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7B9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45pt;margin-top:4.95pt;width:47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" strokecolor="red" strokeweight="2pt"/>
          </w:pict>
        </mc:Fallback>
      </mc:AlternateContent>
    </w:r>
  </w:p>
  <w:p w:rsidR="002F776B" w:rsidRPr="007C6656" w:rsidRDefault="00000000" w:rsidP="007C6656">
    <w:pPr>
      <w:pStyle w:val="Nagwek"/>
      <w:rPr>
        <w:rFonts w:ascii="Times New Roman" w:hAnsi="Times New Roman"/>
        <w:sz w:val="16"/>
        <w:szCs w:val="16"/>
      </w:rPr>
    </w:pPr>
  </w:p>
  <w:p w:rsidR="002F776B" w:rsidRPr="00863DDB" w:rsidRDefault="00000000" w:rsidP="007C6656">
    <w:pPr>
      <w:pStyle w:val="Nagwek"/>
      <w:tabs>
        <w:tab w:val="left" w:pos="6237"/>
      </w:tabs>
      <w:rPr>
        <w:rFonts w:ascii="Times New Roman" w:hAnsi="Times New Roman"/>
        <w:sz w:val="20"/>
        <w:szCs w:val="20"/>
      </w:rPr>
    </w:pPr>
    <w:r w:rsidRPr="00863DDB">
      <w:rPr>
        <w:rFonts w:ascii="Times New Roman" w:hAnsi="Times New Roman"/>
        <w:sz w:val="20"/>
        <w:szCs w:val="20"/>
      </w:rPr>
      <w:t xml:space="preserve">CUD </w:t>
    </w:r>
    <w:r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yślibórz</w:t>
    </w:r>
    <w:r w:rsidRPr="00863DDB">
      <w:rPr>
        <w:rFonts w:ascii="Times New Roman" w:hAnsi="Times New Roman"/>
        <w:sz w:val="20"/>
        <w:szCs w:val="20"/>
      </w:rPr>
      <w:t xml:space="preserve"> • </w:t>
    </w:r>
    <w:r>
      <w:rPr>
        <w:rFonts w:ascii="Times New Roman" w:hAnsi="Times New Roman"/>
        <w:sz w:val="20"/>
        <w:szCs w:val="20"/>
      </w:rPr>
      <w:t>Ul. 1-go Maja 19</w:t>
    </w:r>
    <w:r w:rsidRPr="00863DDB">
      <w:rPr>
        <w:rFonts w:ascii="Times New Roman" w:hAnsi="Times New Roman"/>
        <w:sz w:val="20"/>
        <w:szCs w:val="20"/>
      </w:rPr>
      <w:t xml:space="preserve"> • </w:t>
    </w:r>
    <w:r>
      <w:rPr>
        <w:rFonts w:ascii="Times New Roman" w:hAnsi="Times New Roman"/>
        <w:sz w:val="20"/>
        <w:szCs w:val="20"/>
      </w:rPr>
      <w:t>74-</w:t>
    </w:r>
    <w:r>
      <w:rPr>
        <w:rFonts w:ascii="Times New Roman" w:hAnsi="Times New Roman"/>
        <w:sz w:val="20"/>
        <w:szCs w:val="20"/>
      </w:rPr>
      <w:t xml:space="preserve">300 Myślibórz      </w:t>
    </w:r>
    <w:r>
      <w:rPr>
        <w:rFonts w:ascii="Times New Roman" w:hAnsi="Times New Roman"/>
        <w:sz w:val="20"/>
        <w:szCs w:val="20"/>
      </w:rPr>
      <w:t xml:space="preserve">       </w:t>
    </w:r>
    <w:r>
      <w:rPr>
        <w:rFonts w:ascii="Times New Roman" w:hAnsi="Times New Roman"/>
        <w:sz w:val="20"/>
        <w:szCs w:val="20"/>
      </w:rPr>
      <w:t xml:space="preserve">          </w:t>
    </w:r>
    <w:r>
      <w:rPr>
        <w:rFonts w:ascii="Times New Roman" w:hAnsi="Times New Roman"/>
        <w:sz w:val="20"/>
        <w:szCs w:val="20"/>
      </w:rPr>
      <w:t xml:space="preserve">   </w:t>
    </w:r>
    <w:r>
      <w:rPr>
        <w:rFonts w:ascii="Times New Roman" w:hAnsi="Times New Roman"/>
        <w:sz w:val="20"/>
        <w:szCs w:val="20"/>
      </w:rPr>
      <w:t xml:space="preserve">   </w:t>
    </w:r>
    <w:r>
      <w:rPr>
        <w:rFonts w:ascii="Times New Roman" w:hAnsi="Times New Roman"/>
        <w:sz w:val="20"/>
        <w:szCs w:val="20"/>
      </w:rPr>
      <w:t xml:space="preserve">                   </w:t>
    </w:r>
    <w:r>
      <w:rPr>
        <w:rFonts w:ascii="Times New Roman" w:hAnsi="Times New Roman"/>
        <w:sz w:val="20"/>
        <w:szCs w:val="20"/>
      </w:rPr>
      <w:t xml:space="preserve">             </w:t>
    </w:r>
    <w:r w:rsidRPr="00863DDB">
      <w:rPr>
        <w:rFonts w:ascii="Times New Roman" w:hAnsi="Times New Roman"/>
        <w:sz w:val="20"/>
        <w:szCs w:val="20"/>
      </w:rPr>
      <w:t>Tel. (</w:t>
    </w:r>
    <w:r>
      <w:rPr>
        <w:rFonts w:ascii="Times New Roman" w:hAnsi="Times New Roman"/>
        <w:sz w:val="20"/>
        <w:szCs w:val="20"/>
      </w:rPr>
      <w:t>95</w:t>
    </w:r>
    <w:r w:rsidRPr="00863DDB">
      <w:rPr>
        <w:rFonts w:ascii="Times New Roman" w:hAnsi="Times New Roman"/>
        <w:sz w:val="20"/>
        <w:szCs w:val="20"/>
      </w:rPr>
      <w:t xml:space="preserve">) </w:t>
    </w:r>
    <w:r>
      <w:rPr>
        <w:rFonts w:ascii="Times New Roman" w:hAnsi="Times New Roman"/>
        <w:sz w:val="20"/>
        <w:szCs w:val="20"/>
      </w:rPr>
      <w:t>746 02</w:t>
    </w:r>
    <w:r>
      <w:rPr>
        <w:rFonts w:ascii="Times New Roman" w:hAnsi="Times New Roman"/>
        <w:sz w:val="20"/>
        <w:szCs w:val="20"/>
      </w:rPr>
      <w:t xml:space="preserve"> 78</w:t>
    </w:r>
  </w:p>
  <w:p w:rsidR="002F776B" w:rsidRPr="007C6656" w:rsidRDefault="00000000" w:rsidP="006E1760">
    <w:pPr>
      <w:pStyle w:val="Nagwek"/>
      <w:tabs>
        <w:tab w:val="left" w:pos="6521"/>
        <w:tab w:val="left" w:pos="7797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  </w:t>
    </w:r>
    <w:r>
      <w:rPr>
        <w:rFonts w:ascii="Times New Roman" w:hAnsi="Times New Roman"/>
        <w:sz w:val="20"/>
        <w:szCs w:val="20"/>
      </w:rPr>
      <w:t xml:space="preserve">                </w:t>
    </w:r>
    <w:r>
      <w:rPr>
        <w:rFonts w:ascii="Times New Roman" w:hAnsi="Times New Roman"/>
        <w:sz w:val="20"/>
        <w:szCs w:val="20"/>
      </w:rPr>
      <w:t xml:space="preserve">  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</w:t>
    </w:r>
    <w:r w:rsidRPr="007C6656">
      <w:rPr>
        <w:rFonts w:ascii="Times New Roman" w:hAnsi="Times New Roman"/>
        <w:sz w:val="20"/>
        <w:szCs w:val="20"/>
      </w:rPr>
      <w:t xml:space="preserve">   </w:t>
    </w:r>
    <w:r>
      <w:rPr>
        <w:rFonts w:ascii="Times New Roman" w:hAnsi="Times New Roman"/>
        <w:sz w:val="20"/>
        <w:szCs w:val="20"/>
      </w:rPr>
      <w:t xml:space="preserve"> </w:t>
    </w:r>
    <w:r w:rsidRPr="007C6656">
      <w:rPr>
        <w:rFonts w:ascii="Times New Roman" w:hAnsi="Times New Roman"/>
        <w:sz w:val="20"/>
        <w:szCs w:val="20"/>
      </w:rPr>
      <w:t xml:space="preserve">                      </w:t>
    </w:r>
    <w:r>
      <w:rPr>
        <w:rFonts w:ascii="Times New Roman" w:hAnsi="Times New Roman"/>
        <w:sz w:val="20"/>
        <w:szCs w:val="20"/>
      </w:rPr>
      <w:t xml:space="preserve">       </w:t>
    </w:r>
    <w:r>
      <w:rPr>
        <w:rFonts w:ascii="Times New Roman" w:hAnsi="Times New Roman"/>
        <w:sz w:val="20"/>
        <w:szCs w:val="20"/>
      </w:rPr>
      <w:t xml:space="preserve">                      </w:t>
    </w:r>
    <w:r w:rsidRPr="007C6656">
      <w:rPr>
        <w:rFonts w:ascii="Times New Roman" w:hAnsi="Times New Roman"/>
        <w:sz w:val="20"/>
        <w:szCs w:val="20"/>
      </w:rPr>
      <w:t>Fax (</w:t>
    </w:r>
    <w:r>
      <w:rPr>
        <w:rFonts w:ascii="Times New Roman" w:hAnsi="Times New Roman"/>
        <w:sz w:val="20"/>
        <w:szCs w:val="20"/>
      </w:rPr>
      <w:t>95</w:t>
    </w:r>
    <w:r w:rsidRPr="007C6656">
      <w:rPr>
        <w:rFonts w:ascii="Times New Roman" w:hAnsi="Times New Roman"/>
        <w:sz w:val="20"/>
        <w:szCs w:val="20"/>
      </w:rPr>
      <w:t xml:space="preserve">) </w:t>
    </w:r>
    <w:r>
      <w:rPr>
        <w:rFonts w:ascii="Times New Roman" w:hAnsi="Times New Roman"/>
        <w:sz w:val="20"/>
        <w:szCs w:val="20"/>
      </w:rPr>
      <w:t>74</w:t>
    </w:r>
    <w:r>
      <w:rPr>
        <w:rFonts w:ascii="Times New Roman" w:hAnsi="Times New Roman"/>
        <w:sz w:val="20"/>
        <w:szCs w:val="20"/>
      </w:rPr>
      <w:t>6 02 78</w:t>
    </w:r>
    <w:r w:rsidRPr="007C6656">
      <w:rPr>
        <w:rFonts w:ascii="Times New Roman" w:hAnsi="Times New Roman"/>
        <w:sz w:val="20"/>
        <w:szCs w:val="20"/>
      </w:rPr>
      <w:t xml:space="preserve">            </w:t>
    </w:r>
    <w:r w:rsidRPr="007C6656">
      <w:rPr>
        <w:rFonts w:ascii="Times New Roman" w:hAnsi="Times New Roman"/>
        <w:sz w:val="20"/>
        <w:szCs w:val="20"/>
      </w:rPr>
      <w:t xml:space="preserve">       </w:t>
    </w:r>
    <w:r w:rsidRPr="007C6656">
      <w:rPr>
        <w:rFonts w:ascii="Times New Roman" w:hAnsi="Times New Roman"/>
        <w:sz w:val="20"/>
        <w:szCs w:val="20"/>
      </w:rPr>
      <w:t xml:space="preserve">          </w:t>
    </w:r>
    <w:r w:rsidRPr="007C6656">
      <w:rPr>
        <w:rFonts w:ascii="Times New Roman" w:hAnsi="Times New Roman"/>
        <w:sz w:val="20"/>
        <w:szCs w:val="20"/>
      </w:rPr>
      <w:t xml:space="preserve">   </w:t>
    </w:r>
    <w:r w:rsidRPr="007C6656">
      <w:rPr>
        <w:rFonts w:ascii="Times New Roman" w:hAnsi="Times New Roman"/>
        <w:sz w:val="20"/>
        <w:szCs w:val="20"/>
      </w:rPr>
      <w:t xml:space="preserve">   </w:t>
    </w:r>
    <w:r w:rsidRPr="007C6656">
      <w:rPr>
        <w:rFonts w:ascii="Times New Roman" w:hAnsi="Times New Roman"/>
        <w:sz w:val="20"/>
        <w:szCs w:val="20"/>
      </w:rPr>
      <w:t xml:space="preserve">                   </w:t>
    </w:r>
    <w:r w:rsidRPr="007C6656">
      <w:rPr>
        <w:rFonts w:ascii="Times New Roman" w:hAnsi="Times New Roman"/>
        <w:sz w:val="20"/>
        <w:szCs w:val="20"/>
      </w:rPr>
      <w:t xml:space="preserve">            </w:t>
    </w:r>
  </w:p>
  <w:p w:rsidR="002F776B" w:rsidRPr="007420FB" w:rsidRDefault="00000000" w:rsidP="007C6656">
    <w:pPr>
      <w:pStyle w:val="Nagwek"/>
      <w:tabs>
        <w:tab w:val="left" w:pos="6521"/>
        <w:tab w:val="left" w:pos="7797"/>
      </w:tabs>
      <w:ind w:left="70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sz w:val="20"/>
        <w:szCs w:val="20"/>
      </w:rPr>
      <w:tab/>
    </w:r>
    <w:r w:rsidRPr="00CD6B70">
      <w:rPr>
        <w:rFonts w:ascii="Times New Roman" w:hAnsi="Times New Roman"/>
        <w:sz w:val="20"/>
        <w:szCs w:val="20"/>
        <w:lang w:val="en-US"/>
      </w:rPr>
      <w:t xml:space="preserve">               </w:t>
    </w:r>
    <w:r w:rsidRPr="00CD6B70">
      <w:rPr>
        <w:rFonts w:ascii="Times New Roman" w:hAnsi="Times New Roman"/>
        <w:sz w:val="20"/>
        <w:szCs w:val="20"/>
        <w:lang w:val="en-US"/>
      </w:rPr>
      <w:t xml:space="preserve">       </w:t>
    </w:r>
    <w:r w:rsidRPr="00CD6B70">
      <w:rPr>
        <w:rFonts w:ascii="Times New Roman" w:hAnsi="Times New Roman"/>
        <w:sz w:val="20"/>
        <w:szCs w:val="20"/>
        <w:lang w:val="en-US"/>
      </w:rPr>
      <w:t xml:space="preserve">                </w:t>
    </w:r>
    <w:r w:rsidRPr="00CD6B70">
      <w:rPr>
        <w:rFonts w:ascii="Times New Roman" w:hAnsi="Times New Roman"/>
        <w:sz w:val="20"/>
        <w:szCs w:val="20"/>
        <w:lang w:val="en-US"/>
      </w:rPr>
      <w:t xml:space="preserve">     </w:t>
    </w:r>
    <w:r w:rsidRPr="00CD6B70">
      <w:rPr>
        <w:rFonts w:ascii="Times New Roman" w:hAnsi="Times New Roman"/>
        <w:sz w:val="20"/>
        <w:szCs w:val="20"/>
        <w:lang w:val="en-US"/>
      </w:rPr>
      <w:t xml:space="preserve">                                                                         e-mail: cud.umig@mysliborz.</w:t>
    </w:r>
    <w:r>
      <w:rPr>
        <w:rFonts w:ascii="Times New Roman" w:hAnsi="Times New Roman"/>
        <w:sz w:val="20"/>
        <w:szCs w:val="20"/>
        <w:lang w:val="en-US"/>
      </w:rPr>
      <w:t>pl</w:t>
    </w:r>
    <w:r w:rsidRPr="00CD6B70">
      <w:rPr>
        <w:rFonts w:ascii="Times New Roman" w:hAnsi="Times New Roman"/>
        <w:sz w:val="20"/>
        <w:szCs w:val="20"/>
        <w:lang w:val="en-US"/>
      </w:rPr>
      <w:t xml:space="preserve">   </w:t>
    </w:r>
    <w:r w:rsidRPr="00CD6B70">
      <w:rPr>
        <w:rFonts w:ascii="Times New Roman" w:hAnsi="Times New Roman"/>
        <w:sz w:val="20"/>
        <w:szCs w:val="20"/>
        <w:lang w:val="en-US"/>
      </w:rPr>
      <w:t xml:space="preserve">      </w:t>
    </w:r>
  </w:p>
  <w:p w:rsidR="002F776B" w:rsidRPr="00863DDB" w:rsidRDefault="00000000" w:rsidP="007C6656">
    <w:pPr>
      <w:pStyle w:val="Nagwek"/>
      <w:tabs>
        <w:tab w:val="left" w:pos="6521"/>
        <w:tab w:val="left" w:pos="7797"/>
      </w:tabs>
      <w:rPr>
        <w:rFonts w:ascii="Times New Roman" w:hAnsi="Times New Roman"/>
        <w:sz w:val="20"/>
        <w:szCs w:val="20"/>
        <w:lang w:val="de-DE"/>
      </w:rPr>
    </w:pPr>
    <w:r w:rsidRPr="007420FB">
      <w:rPr>
        <w:rFonts w:ascii="Times New Roman" w:hAnsi="Times New Roman"/>
        <w:sz w:val="20"/>
        <w:szCs w:val="20"/>
        <w:lang w:val="de-DE"/>
      </w:rPr>
      <w:tab/>
      <w:t xml:space="preserve">                         </w:t>
    </w:r>
    <w:r w:rsidRPr="007420FB">
      <w:rPr>
        <w:rFonts w:ascii="Times New Roman" w:hAnsi="Times New Roman"/>
        <w:sz w:val="20"/>
        <w:szCs w:val="20"/>
        <w:lang w:val="de-DE"/>
      </w:rPr>
      <w:t xml:space="preserve">                   </w:t>
    </w:r>
    <w:r w:rsidRPr="007420FB">
      <w:rPr>
        <w:rFonts w:ascii="Times New Roman" w:hAnsi="Times New Roman"/>
        <w:sz w:val="20"/>
        <w:szCs w:val="20"/>
        <w:lang w:val="de-DE"/>
      </w:rPr>
      <w:t xml:space="preserve"> </w:t>
    </w:r>
    <w:r>
      <w:rPr>
        <w:rFonts w:ascii="Times New Roman" w:hAnsi="Times New Roman"/>
        <w:sz w:val="20"/>
        <w:szCs w:val="20"/>
        <w:lang w:val="de-DE"/>
      </w:rPr>
      <w:t xml:space="preserve">      </w:t>
    </w:r>
    <w:r>
      <w:rPr>
        <w:rFonts w:ascii="Times New Roman" w:hAnsi="Times New Roman"/>
        <w:sz w:val="20"/>
        <w:szCs w:val="20"/>
        <w:lang w:val="de-DE"/>
      </w:rPr>
      <w:t xml:space="preserve">          </w:t>
    </w:r>
    <w:r>
      <w:rPr>
        <w:rFonts w:ascii="Times New Roman" w:hAnsi="Times New Roman"/>
        <w:sz w:val="20"/>
        <w:szCs w:val="20"/>
        <w:lang w:val="de-DE"/>
      </w:rPr>
      <w:t xml:space="preserve">   </w:t>
    </w:r>
    <w:r>
      <w:rPr>
        <w:rFonts w:ascii="Times New Roman" w:hAnsi="Times New Roman"/>
        <w:sz w:val="20"/>
        <w:szCs w:val="20"/>
        <w:lang w:val="de-DE"/>
      </w:rPr>
      <w:t xml:space="preserve">   </w:t>
    </w:r>
    <w:r>
      <w:rPr>
        <w:rFonts w:ascii="Times New Roman" w:hAnsi="Times New Roman"/>
        <w:sz w:val="20"/>
        <w:szCs w:val="20"/>
        <w:lang w:val="de-DE"/>
      </w:rPr>
      <w:t xml:space="preserve">                   </w:t>
    </w:r>
    <w:r>
      <w:rPr>
        <w:rFonts w:ascii="Times New Roman" w:hAnsi="Times New Roman"/>
        <w:sz w:val="20"/>
        <w:szCs w:val="20"/>
        <w:lang w:val="de-DE"/>
      </w:rPr>
      <w:t xml:space="preserve">                             </w:t>
    </w:r>
    <w:r>
      <w:rPr>
        <w:rFonts w:ascii="Times New Roman" w:hAnsi="Times New Roman"/>
        <w:sz w:val="20"/>
        <w:szCs w:val="20"/>
        <w:lang w:val="de-DE"/>
      </w:rPr>
      <w:t xml:space="preserve">       </w:t>
    </w:r>
    <w:r>
      <w:rPr>
        <w:rFonts w:ascii="Times New Roman" w:hAnsi="Times New Roman"/>
        <w:sz w:val="20"/>
        <w:szCs w:val="20"/>
        <w:lang w:val="de-DE"/>
      </w:rPr>
      <w:t xml:space="preserve">                </w:t>
    </w:r>
    <w:r>
      <w:rPr>
        <w:rFonts w:ascii="Times New Roman" w:hAnsi="Times New Roman"/>
        <w:sz w:val="20"/>
        <w:szCs w:val="20"/>
        <w:lang w:val="de-DE"/>
      </w:rPr>
      <w:t xml:space="preserve">     </w:t>
    </w:r>
    <w:r w:rsidRPr="007420FB">
      <w:rPr>
        <w:rFonts w:ascii="Times New Roman" w:hAnsi="Times New Roman"/>
        <w:sz w:val="20"/>
        <w:szCs w:val="20"/>
        <w:lang w:val="de-DE"/>
      </w:rPr>
      <w:t xml:space="preserve">                                                                        </w:t>
    </w:r>
  </w:p>
  <w:p w:rsidR="002F776B" w:rsidRPr="007C6656" w:rsidRDefault="00000000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4CC"/>
    <w:multiLevelType w:val="hybridMultilevel"/>
    <w:tmpl w:val="1EF4D770"/>
    <w:lvl w:ilvl="0" w:tplc="773E0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E97"/>
    <w:multiLevelType w:val="hybridMultilevel"/>
    <w:tmpl w:val="0AACA73E"/>
    <w:lvl w:ilvl="0" w:tplc="DA7C872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19FD"/>
    <w:multiLevelType w:val="hybridMultilevel"/>
    <w:tmpl w:val="703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2CE0"/>
    <w:multiLevelType w:val="hybridMultilevel"/>
    <w:tmpl w:val="772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E13"/>
    <w:multiLevelType w:val="hybridMultilevel"/>
    <w:tmpl w:val="249CD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1329"/>
    <w:multiLevelType w:val="hybridMultilevel"/>
    <w:tmpl w:val="68783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F4BCF"/>
    <w:multiLevelType w:val="hybridMultilevel"/>
    <w:tmpl w:val="0EFC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4567">
    <w:abstractNumId w:val="1"/>
  </w:num>
  <w:num w:numId="2" w16cid:durableId="83650904">
    <w:abstractNumId w:val="3"/>
  </w:num>
  <w:num w:numId="3" w16cid:durableId="760568937">
    <w:abstractNumId w:val="2"/>
  </w:num>
  <w:num w:numId="4" w16cid:durableId="1647977959">
    <w:abstractNumId w:val="4"/>
  </w:num>
  <w:num w:numId="5" w16cid:durableId="1065448249">
    <w:abstractNumId w:val="6"/>
  </w:num>
  <w:num w:numId="6" w16cid:durableId="720984050">
    <w:abstractNumId w:val="0"/>
  </w:num>
  <w:num w:numId="7" w16cid:durableId="800802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B0"/>
    <w:rsid w:val="00B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ECBDDD-C9BD-4C7F-B0F3-F0C132FE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F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FB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FB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2023-03-21T09:13:00Z</dcterms:created>
  <dcterms:modified xsi:type="dcterms:W3CDTF">2023-03-21T09:14:00Z</dcterms:modified>
</cp:coreProperties>
</file>